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[I128-1135] Импорт записей из файла 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3f179dc0d8530a99aff90fa79f2d309ff060c"/>
    <w:p>
      <w:pPr>
        <w:pStyle w:val="Heading1"/>
      </w:pPr>
      <w:r>
        <w:t xml:space="preserve">[I128-1135] Импорт записей из файла 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добавлен раздел о встроенной функции загрузки записей из подготовленного файла в БД через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: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, поддерживаемые контейнеры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правила подготовки регулярной загрузки.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добавлено краткое описание встроенного импорта файла и ссылка на раздел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описана автоматическая загрузка подготовленных файлов в БД: как вызывающий сценарий передает путь к файлу, целевую БД, FST, кодировку и тип контейнера, как записи разбираются и сохраняются. Раздел отделяет встроенный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от обычного файлового парсера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, который получает содержимое файла через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https://bitbucket.irbis128.ru/projects/I128/repos/irbis128/pull-requests/1123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1"/>
    <w:p>
      <w:pPr>
        <w:pStyle w:val="Heading3"/>
      </w:pPr>
      <w:r>
        <w:t xml:space="preserve">1.1. 🔗 Соответствует задача: I128-1131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[I128-1131]</w:t>
        </w:r>
      </w:hyperlink>
      <w:r>
        <w:t xml:space="preserve"> </w:t>
      </w:r>
      <w:r>
        <w:t xml:space="preserve">Возможность автоматической загрузки записей из папки в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[I128-1135] Импорт записей из файла в Syncer</dc:title>
  <dc:creator/>
  <cp:keywords/>
  <dcterms:created xsi:type="dcterms:W3CDTF">2026-08-30T13:07:08Z</dcterms:created>
  <dcterms:modified xsi:type="dcterms:W3CDTF">2026-08-30T13:07:08Z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